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7BC" w:rsidRDefault="00C417BC" w:rsidP="00F17074">
      <w:pPr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413"/>
        <w:gridCol w:w="236"/>
        <w:gridCol w:w="257"/>
        <w:gridCol w:w="3904"/>
        <w:gridCol w:w="446"/>
        <w:gridCol w:w="1670"/>
      </w:tblGrid>
      <w:tr w:rsidR="00C417BC" w:rsidRPr="008E26CF" w:rsidTr="00931C41">
        <w:trPr>
          <w:trHeight w:val="1079"/>
        </w:trPr>
        <w:tc>
          <w:tcPr>
            <w:tcW w:w="9501" w:type="dxa"/>
            <w:gridSpan w:val="10"/>
          </w:tcPr>
          <w:p w:rsidR="00C417BC" w:rsidRPr="008E26CF" w:rsidRDefault="00EF7DEB" w:rsidP="00A17E47">
            <w:pPr>
              <w:tabs>
                <w:tab w:val="center" w:pos="4642"/>
                <w:tab w:val="left" w:pos="6435"/>
                <w:tab w:val="left" w:pos="7455"/>
                <w:tab w:val="left" w:pos="8115"/>
                <w:tab w:val="left" w:pos="8565"/>
              </w:tabs>
              <w:rPr>
                <w:rFonts w:ascii="Georgia" w:hAnsi="Georgia"/>
                <w:b/>
              </w:rPr>
            </w:pPr>
            <w:r>
              <w:tab/>
            </w:r>
            <w:r w:rsidR="008B6484">
              <w:rPr>
                <w:noProof/>
              </w:rPr>
              <w:drawing>
                <wp:inline distT="0" distB="0" distL="0" distR="0">
                  <wp:extent cx="533400" cy="685800"/>
                  <wp:effectExtent l="19050" t="0" r="0" b="0"/>
                  <wp:docPr id="5" name="Рисунок 5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tab/>
            </w:r>
          </w:p>
        </w:tc>
      </w:tr>
      <w:tr w:rsidR="00C417BC" w:rsidRPr="008E26CF" w:rsidTr="00931C41">
        <w:trPr>
          <w:trHeight w:val="1134"/>
        </w:trPr>
        <w:tc>
          <w:tcPr>
            <w:tcW w:w="9501" w:type="dxa"/>
            <w:gridSpan w:val="10"/>
          </w:tcPr>
          <w:p w:rsidR="00C417BC" w:rsidRPr="008E26CF" w:rsidRDefault="00C417BC" w:rsidP="00931C41">
            <w:pPr>
              <w:jc w:val="center"/>
              <w:rPr>
                <w:b/>
              </w:rPr>
            </w:pPr>
            <w:r>
              <w:rPr>
                <w:b/>
              </w:rPr>
              <w:t>АДМИНИСТРАЦ</w:t>
            </w:r>
            <w:r w:rsidRPr="008E26CF">
              <w:rPr>
                <w:b/>
              </w:rPr>
              <w:t>ИЯ   ГОРОДСКОГО   ПОСЕЛЕНИЯ   ПРИОБЬЕ</w:t>
            </w:r>
          </w:p>
          <w:p w:rsidR="00C417BC" w:rsidRPr="008E26CF" w:rsidRDefault="00C417BC" w:rsidP="00931C41">
            <w:pPr>
              <w:jc w:val="center"/>
              <w:rPr>
                <w:b/>
                <w:sz w:val="22"/>
                <w:szCs w:val="22"/>
              </w:rPr>
            </w:pPr>
            <w:r w:rsidRPr="008E26CF">
              <w:rPr>
                <w:b/>
                <w:sz w:val="22"/>
                <w:szCs w:val="22"/>
              </w:rPr>
              <w:t>Октябрьского</w:t>
            </w:r>
            <w:r w:rsidR="00E857C6">
              <w:rPr>
                <w:b/>
                <w:sz w:val="22"/>
                <w:szCs w:val="22"/>
              </w:rPr>
              <w:t xml:space="preserve"> муниципального</w:t>
            </w:r>
            <w:r w:rsidRPr="008E26CF">
              <w:rPr>
                <w:b/>
                <w:sz w:val="22"/>
                <w:szCs w:val="22"/>
              </w:rPr>
              <w:t xml:space="preserve"> района</w:t>
            </w:r>
          </w:p>
          <w:p w:rsidR="00C417BC" w:rsidRPr="008E26CF" w:rsidRDefault="00C417BC" w:rsidP="00931C41">
            <w:pPr>
              <w:jc w:val="center"/>
              <w:rPr>
                <w:b/>
                <w:sz w:val="22"/>
                <w:szCs w:val="22"/>
              </w:rPr>
            </w:pPr>
            <w:r w:rsidRPr="008E26CF">
              <w:rPr>
                <w:b/>
                <w:sz w:val="22"/>
                <w:szCs w:val="22"/>
              </w:rPr>
              <w:t>Ханты-Мансийского автономного округа-Югры</w:t>
            </w:r>
          </w:p>
          <w:p w:rsidR="00C417BC" w:rsidRPr="008E26CF" w:rsidRDefault="00C417BC" w:rsidP="00931C41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C417BC" w:rsidRPr="008E26CF" w:rsidRDefault="00C417BC" w:rsidP="00931C41">
            <w:pPr>
              <w:jc w:val="center"/>
              <w:rPr>
                <w:b/>
                <w:spacing w:val="20"/>
              </w:rPr>
            </w:pPr>
            <w:r w:rsidRPr="008E26CF">
              <w:rPr>
                <w:b/>
                <w:spacing w:val="20"/>
              </w:rPr>
              <w:t>ПОСТАНОВЛЕНИЕ</w:t>
            </w:r>
            <w:r w:rsidRPr="008E26CF">
              <w:rPr>
                <w:rFonts w:ascii="Georgia" w:hAnsi="Georgia"/>
                <w:b/>
                <w:sz w:val="28"/>
                <w:szCs w:val="28"/>
              </w:rPr>
              <w:t xml:space="preserve">  </w:t>
            </w:r>
          </w:p>
        </w:tc>
      </w:tr>
      <w:tr w:rsidR="00C417BC" w:rsidRPr="008E26CF" w:rsidTr="00931C41">
        <w:trPr>
          <w:trHeight w:val="397"/>
        </w:trPr>
        <w:tc>
          <w:tcPr>
            <w:tcW w:w="236" w:type="dxa"/>
            <w:vAlign w:val="bottom"/>
          </w:tcPr>
          <w:p w:rsidR="00C417BC" w:rsidRPr="008E26CF" w:rsidRDefault="00C417BC" w:rsidP="00931C41">
            <w:pPr>
              <w:jc w:val="right"/>
            </w:pPr>
            <w:r w:rsidRPr="008E26CF"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7BC" w:rsidRPr="008E26CF" w:rsidRDefault="00C417BC" w:rsidP="00931C41"/>
          <w:p w:rsidR="00C417BC" w:rsidRPr="008E26CF" w:rsidRDefault="00C417BC" w:rsidP="00931C41"/>
        </w:tc>
        <w:tc>
          <w:tcPr>
            <w:tcW w:w="236" w:type="dxa"/>
            <w:vAlign w:val="bottom"/>
          </w:tcPr>
          <w:p w:rsidR="00C417BC" w:rsidRPr="008E26CF" w:rsidRDefault="00C417BC" w:rsidP="00931C41">
            <w:r w:rsidRPr="008E26CF"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7BC" w:rsidRPr="008E26CF" w:rsidRDefault="00C417BC" w:rsidP="00931C41">
            <w:pPr>
              <w:jc w:val="center"/>
            </w:pPr>
          </w:p>
        </w:tc>
        <w:tc>
          <w:tcPr>
            <w:tcW w:w="413" w:type="dxa"/>
            <w:vAlign w:val="bottom"/>
          </w:tcPr>
          <w:p w:rsidR="00C417BC" w:rsidRPr="008E26CF" w:rsidRDefault="00C417BC" w:rsidP="00931C41">
            <w:pPr>
              <w:ind w:left="-55" w:right="-108"/>
              <w:jc w:val="center"/>
            </w:pPr>
            <w:r w:rsidRPr="008E26CF">
              <w:t>20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17BC" w:rsidRPr="00716B95" w:rsidRDefault="008137D6" w:rsidP="00716B95">
            <w:pPr>
              <w:ind w:right="-124"/>
            </w:pPr>
            <w:r>
              <w:rPr>
                <w:lang w:val="en-US"/>
              </w:rPr>
              <w:t>2</w:t>
            </w:r>
            <w:r w:rsidR="00716B95">
              <w:t>2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17BC" w:rsidRPr="008E26CF" w:rsidRDefault="00693464" w:rsidP="00931C41">
            <w:r>
              <w:t xml:space="preserve"> </w:t>
            </w:r>
            <w:r w:rsidR="00C417BC" w:rsidRPr="008E26CF">
              <w:t>г.</w:t>
            </w:r>
          </w:p>
        </w:tc>
        <w:tc>
          <w:tcPr>
            <w:tcW w:w="3904" w:type="dxa"/>
            <w:vAlign w:val="bottom"/>
          </w:tcPr>
          <w:p w:rsidR="00C417BC" w:rsidRPr="008E26CF" w:rsidRDefault="00C417BC" w:rsidP="00931C41"/>
        </w:tc>
        <w:tc>
          <w:tcPr>
            <w:tcW w:w="446" w:type="dxa"/>
            <w:vAlign w:val="bottom"/>
          </w:tcPr>
          <w:p w:rsidR="00C417BC" w:rsidRPr="008E26CF" w:rsidRDefault="00C417BC" w:rsidP="00931C41">
            <w:pPr>
              <w:jc w:val="center"/>
            </w:pPr>
            <w:r w:rsidRPr="008E26CF">
              <w:t>№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7BC" w:rsidRPr="008E26CF" w:rsidRDefault="00C417BC" w:rsidP="00931C41">
            <w:pPr>
              <w:jc w:val="center"/>
            </w:pPr>
          </w:p>
        </w:tc>
      </w:tr>
      <w:tr w:rsidR="00C417BC" w:rsidRPr="008E26CF" w:rsidTr="00931C41">
        <w:trPr>
          <w:trHeight w:val="304"/>
        </w:trPr>
        <w:tc>
          <w:tcPr>
            <w:tcW w:w="9501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C417BC" w:rsidRPr="008E26CF" w:rsidRDefault="00C417BC" w:rsidP="00931C41">
            <w:pPr>
              <w:jc w:val="center"/>
            </w:pPr>
            <w:r w:rsidRPr="008E26CF">
              <w:t>п.г.т. Приобье</w:t>
            </w:r>
          </w:p>
        </w:tc>
      </w:tr>
    </w:tbl>
    <w:p w:rsidR="00C417BC" w:rsidRDefault="00C417BC" w:rsidP="00C417BC">
      <w:pPr>
        <w:jc w:val="right"/>
        <w:rPr>
          <w:b/>
        </w:rPr>
      </w:pPr>
    </w:p>
    <w:p w:rsidR="0047144F" w:rsidRDefault="0047144F" w:rsidP="0047144F">
      <w:pPr>
        <w:jc w:val="both"/>
        <w:rPr>
          <w:color w:val="000000"/>
        </w:rPr>
      </w:pPr>
      <w:r>
        <w:rPr>
          <w:color w:val="000000"/>
        </w:rPr>
        <w:t xml:space="preserve">О внесении изменений в постановление </w:t>
      </w:r>
      <w:r w:rsidR="00D9269D">
        <w:rPr>
          <w:color w:val="000000"/>
        </w:rPr>
        <w:t>главы</w:t>
      </w:r>
    </w:p>
    <w:p w:rsidR="00D9269D" w:rsidRDefault="0047144F" w:rsidP="00D9269D">
      <w:pPr>
        <w:jc w:val="both"/>
        <w:rPr>
          <w:color w:val="000000"/>
        </w:rPr>
      </w:pPr>
      <w:r>
        <w:rPr>
          <w:color w:val="000000"/>
        </w:rPr>
        <w:t xml:space="preserve">городского поселения Приобье от </w:t>
      </w:r>
      <w:r w:rsidR="00D9269D">
        <w:rPr>
          <w:color w:val="000000"/>
        </w:rPr>
        <w:t>02.02.2008 № 51</w:t>
      </w:r>
    </w:p>
    <w:p w:rsidR="00A44FEA" w:rsidRDefault="0047144F" w:rsidP="00D9269D">
      <w:pPr>
        <w:jc w:val="both"/>
      </w:pPr>
      <w:r>
        <w:rPr>
          <w:color w:val="000000"/>
        </w:rPr>
        <w:t>«</w:t>
      </w:r>
      <w:r w:rsidR="00D9269D" w:rsidRPr="00D9269D">
        <w:rPr>
          <w:color w:val="000000"/>
        </w:rPr>
        <w:t xml:space="preserve">Об утверждении </w:t>
      </w:r>
      <w:r w:rsidR="00D9269D">
        <w:rPr>
          <w:color w:val="000000"/>
        </w:rPr>
        <w:t>П</w:t>
      </w:r>
      <w:r w:rsidR="00D9269D" w:rsidRPr="00D9269D">
        <w:rPr>
          <w:color w:val="000000"/>
        </w:rPr>
        <w:t>оложения «О старших по подъезду (дому)</w:t>
      </w:r>
    </w:p>
    <w:p w:rsidR="00BF4301" w:rsidRDefault="00BF4301" w:rsidP="00C417BC"/>
    <w:p w:rsidR="002170C8" w:rsidRDefault="002170C8" w:rsidP="00C417BC"/>
    <w:p w:rsidR="0047144F" w:rsidRDefault="00566AC6" w:rsidP="0047144F">
      <w:pPr>
        <w:pStyle w:val="s16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</w:rPr>
      </w:pPr>
      <w:r>
        <w:tab/>
      </w:r>
      <w:r w:rsidR="00EB6865">
        <w:t xml:space="preserve">В соответствии </w:t>
      </w:r>
      <w:r w:rsidR="002170C8" w:rsidRPr="002170C8">
        <w:t xml:space="preserve">с </w:t>
      </w:r>
      <w:r w:rsidR="00D9269D">
        <w:rPr>
          <w:rFonts w:ascii="PT Serif" w:hAnsi="PT Serif"/>
          <w:color w:val="22272F"/>
        </w:rPr>
        <w:t>Федеральным</w:t>
      </w:r>
      <w:r w:rsidR="00D9269D" w:rsidRPr="00D9269D">
        <w:rPr>
          <w:rFonts w:ascii="PT Serif" w:hAnsi="PT Serif"/>
          <w:color w:val="22272F"/>
        </w:rPr>
        <w:t xml:space="preserve"> закон</w:t>
      </w:r>
      <w:r w:rsidR="00D9269D">
        <w:rPr>
          <w:rFonts w:ascii="PT Serif" w:hAnsi="PT Serif"/>
          <w:color w:val="22272F"/>
        </w:rPr>
        <w:t>ом</w:t>
      </w:r>
      <w:r w:rsidR="00D9269D" w:rsidRPr="00D9269D">
        <w:rPr>
          <w:rFonts w:ascii="PT Serif" w:hAnsi="PT Serif"/>
          <w:color w:val="22272F"/>
        </w:rPr>
        <w:t xml:space="preserve"> от 1 апреля 2020 г. N 98-ФЗ "О внесении изменений в отдельные законодательные акты Российской Федерации по вопросам предупреждения и ликвидации чрезвычайных ситуаций"</w:t>
      </w:r>
      <w:r w:rsidR="00D9269D">
        <w:rPr>
          <w:rFonts w:ascii="PT Serif" w:hAnsi="PT Serif"/>
          <w:color w:val="22272F"/>
        </w:rPr>
        <w:t>:</w:t>
      </w:r>
    </w:p>
    <w:p w:rsidR="00D62637" w:rsidRDefault="0047144F" w:rsidP="0047144F">
      <w:pPr>
        <w:pStyle w:val="empty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Fonts w:ascii="PT Serif" w:hAnsi="PT Serif"/>
          <w:color w:val="22272F"/>
        </w:rPr>
        <w:t> </w:t>
      </w:r>
      <w:r w:rsidR="00C417BC" w:rsidRPr="006E04FB">
        <w:t xml:space="preserve"> </w:t>
      </w:r>
      <w:r w:rsidR="00566AC6">
        <w:tab/>
      </w:r>
      <w:r w:rsidR="00C417BC" w:rsidRPr="006E04FB">
        <w:t xml:space="preserve"> 1.</w:t>
      </w:r>
      <w:r w:rsidR="000826C7" w:rsidRPr="000826C7">
        <w:t xml:space="preserve"> </w:t>
      </w:r>
      <w:r w:rsidR="00D62637">
        <w:t xml:space="preserve">Внести </w:t>
      </w:r>
      <w:proofErr w:type="gramStart"/>
      <w:r w:rsidR="00D62637">
        <w:t xml:space="preserve">в </w:t>
      </w:r>
      <w:r w:rsidR="00D62637" w:rsidRPr="00D62637">
        <w:t xml:space="preserve"> </w:t>
      </w:r>
      <w:r w:rsidR="00D9269D" w:rsidRPr="00D9269D">
        <w:rPr>
          <w:color w:val="000000"/>
        </w:rPr>
        <w:t>П</w:t>
      </w:r>
      <w:r w:rsidR="00D9269D">
        <w:rPr>
          <w:color w:val="000000"/>
        </w:rPr>
        <w:t>оложение</w:t>
      </w:r>
      <w:proofErr w:type="gramEnd"/>
      <w:r w:rsidR="00D9269D" w:rsidRPr="00D9269D">
        <w:rPr>
          <w:color w:val="000000"/>
        </w:rPr>
        <w:t xml:space="preserve"> «О старших по подъезду (дому)</w:t>
      </w:r>
      <w:r w:rsidR="00716B95">
        <w:rPr>
          <w:color w:val="000000"/>
        </w:rPr>
        <w:t>»</w:t>
      </w:r>
      <w:bookmarkStart w:id="0" w:name="_GoBack"/>
      <w:bookmarkEnd w:id="0"/>
      <w:r>
        <w:rPr>
          <w:color w:val="000000"/>
        </w:rPr>
        <w:t xml:space="preserve">, </w:t>
      </w:r>
      <w:r>
        <w:t xml:space="preserve">утвержденное </w:t>
      </w:r>
      <w:r>
        <w:rPr>
          <w:color w:val="000000"/>
        </w:rPr>
        <w:t xml:space="preserve">постановлением  </w:t>
      </w:r>
      <w:r w:rsidR="00D9269D">
        <w:rPr>
          <w:color w:val="000000"/>
        </w:rPr>
        <w:t>главы</w:t>
      </w:r>
      <w:r>
        <w:rPr>
          <w:color w:val="000000"/>
        </w:rPr>
        <w:t xml:space="preserve"> городского поселения Приобье от 31.05.2018 № 256 (далее-Положение) следующие изменения:</w:t>
      </w:r>
    </w:p>
    <w:p w:rsidR="00D9269D" w:rsidRDefault="0047144F" w:rsidP="00D9269D">
      <w:pPr>
        <w:jc w:val="both"/>
        <w:rPr>
          <w:color w:val="000000"/>
        </w:rPr>
      </w:pPr>
      <w:r>
        <w:rPr>
          <w:color w:val="000000"/>
        </w:rPr>
        <w:tab/>
        <w:t>1.1.</w:t>
      </w:r>
      <w:r w:rsidR="00D9269D">
        <w:rPr>
          <w:color w:val="000000"/>
        </w:rPr>
        <w:t xml:space="preserve"> </w:t>
      </w:r>
      <w:r w:rsidR="00D9269D" w:rsidRPr="00D9269D">
        <w:rPr>
          <w:color w:val="000000"/>
        </w:rPr>
        <w:t xml:space="preserve">Абзац 5 пункта </w:t>
      </w:r>
      <w:proofErr w:type="gramStart"/>
      <w:r w:rsidR="00D9269D" w:rsidRPr="00D9269D">
        <w:rPr>
          <w:color w:val="000000"/>
        </w:rPr>
        <w:t xml:space="preserve">1.6 </w:t>
      </w:r>
      <w:r>
        <w:rPr>
          <w:color w:val="000000"/>
        </w:rPr>
        <w:t xml:space="preserve"> </w:t>
      </w:r>
      <w:r w:rsidR="00D9269D">
        <w:rPr>
          <w:color w:val="000000"/>
        </w:rPr>
        <w:t>изложить</w:t>
      </w:r>
      <w:proofErr w:type="gramEnd"/>
      <w:r w:rsidR="00D9269D">
        <w:rPr>
          <w:color w:val="000000"/>
        </w:rPr>
        <w:t xml:space="preserve"> в новой редакции:</w:t>
      </w:r>
    </w:p>
    <w:p w:rsidR="00D9269D" w:rsidRDefault="00D9269D" w:rsidP="0047144F">
      <w:pPr>
        <w:jc w:val="both"/>
        <w:rPr>
          <w:color w:val="000000"/>
        </w:rPr>
      </w:pPr>
      <w:r>
        <w:rPr>
          <w:color w:val="000000"/>
        </w:rPr>
        <w:t>«</w:t>
      </w:r>
      <w:r w:rsidRPr="00D9269D">
        <w:rPr>
          <w:color w:val="000000"/>
        </w:rPr>
        <w:t xml:space="preserve">Чрезвычайная ситуация (ЧС) - обстановка на определенной территории, сложившаяся в результате аварии, опасного природного явления, катастрофы распространения заболевания, представляющего опасность для </w:t>
      </w:r>
      <w:proofErr w:type="spellStart"/>
      <w:r w:rsidRPr="00D9269D">
        <w:rPr>
          <w:color w:val="000000"/>
        </w:rPr>
        <w:t>окружающих</w:t>
      </w:r>
      <w:r>
        <w:rPr>
          <w:color w:val="000000"/>
        </w:rPr>
        <w:t>.</w:t>
      </w:r>
      <w:r w:rsidRPr="00D9269D">
        <w:rPr>
          <w:color w:val="000000"/>
        </w:rPr>
        <w:t>стихийного</w:t>
      </w:r>
      <w:proofErr w:type="spellEnd"/>
      <w:r w:rsidRPr="00D9269D">
        <w:rPr>
          <w:color w:val="000000"/>
        </w:rPr>
        <w:t xml:space="preserve"> или иного бедствия, которые могут повлечь или повлекли за собой человеческие жертвы ущерб здоровью людей или окружающей природной среде, значительные материальные потери и нарушение условий жизнедеятельности.</w:t>
      </w:r>
      <w:r>
        <w:rPr>
          <w:color w:val="000000"/>
        </w:rPr>
        <w:t>»</w:t>
      </w:r>
    </w:p>
    <w:p w:rsidR="001139DE" w:rsidRPr="001139DE" w:rsidRDefault="0047144F" w:rsidP="0047144F">
      <w:pPr>
        <w:jc w:val="both"/>
      </w:pPr>
      <w:r>
        <w:tab/>
      </w:r>
      <w:r w:rsidR="00D62637">
        <w:t>2</w:t>
      </w:r>
      <w:r w:rsidR="009D47B6">
        <w:t xml:space="preserve">. </w:t>
      </w:r>
      <w:r w:rsidR="00A44FEA" w:rsidRPr="008D7F61">
        <w:rPr>
          <w:bCs/>
          <w:lang w:val="x-none" w:eastAsia="x-none"/>
        </w:rPr>
        <w:t>Обнародовать настоящее постановление путем размещения на информационном стенде в здании администрации городского поселения Приобье и в помещении библиотеки МБУ «КИЦ «</w:t>
      </w:r>
      <w:proofErr w:type="spellStart"/>
      <w:r w:rsidR="00A44FEA" w:rsidRPr="008D7F61">
        <w:rPr>
          <w:bCs/>
          <w:lang w:val="x-none" w:eastAsia="x-none"/>
        </w:rPr>
        <w:t>КреДо</w:t>
      </w:r>
      <w:proofErr w:type="spellEnd"/>
      <w:r w:rsidR="00A44FEA" w:rsidRPr="008D7F61">
        <w:rPr>
          <w:bCs/>
          <w:lang w:val="x-none" w:eastAsia="x-none"/>
        </w:rPr>
        <w:t>», а также разместить на официальном сайте муниципального образования городское поселение Приобье в информационно – телекоммуникационной сети «Интернет»</w:t>
      </w:r>
      <w:r w:rsidR="001139DE" w:rsidRPr="001139DE">
        <w:t>.</w:t>
      </w:r>
    </w:p>
    <w:p w:rsidR="00C417BC" w:rsidRPr="006E04FB" w:rsidRDefault="001139DE" w:rsidP="0047144F">
      <w:pPr>
        <w:ind w:firstLine="540"/>
        <w:jc w:val="both"/>
      </w:pPr>
      <w:r>
        <w:t xml:space="preserve">   </w:t>
      </w:r>
      <w:r w:rsidR="00D62637">
        <w:t>3</w:t>
      </w:r>
      <w:r w:rsidR="00C417BC">
        <w:t xml:space="preserve">. </w:t>
      </w:r>
      <w:r w:rsidR="00C417BC" w:rsidRPr="008E26CF">
        <w:t xml:space="preserve">Настоящее </w:t>
      </w:r>
      <w:r w:rsidR="00C417BC">
        <w:t>постановление</w:t>
      </w:r>
      <w:r w:rsidR="00C417BC" w:rsidRPr="008E26CF">
        <w:t xml:space="preserve"> вступает в силу со дня его о</w:t>
      </w:r>
      <w:r w:rsidR="00C417BC">
        <w:t>бнародования</w:t>
      </w:r>
      <w:r w:rsidR="00C417BC" w:rsidRPr="008E26CF">
        <w:t>.</w:t>
      </w:r>
    </w:p>
    <w:p w:rsidR="00AC488B" w:rsidRDefault="00C417BC" w:rsidP="0047144F">
      <w:pPr>
        <w:autoSpaceDE w:val="0"/>
        <w:autoSpaceDN w:val="0"/>
        <w:adjustRightInd w:val="0"/>
        <w:jc w:val="both"/>
        <w:outlineLvl w:val="0"/>
      </w:pPr>
      <w:r>
        <w:tab/>
      </w:r>
      <w:r w:rsidR="00D62637">
        <w:t>4</w:t>
      </w:r>
      <w:r w:rsidRPr="006E04FB">
        <w:t xml:space="preserve">. Контроль за исполнением постановления </w:t>
      </w:r>
      <w:r w:rsidR="000826C7">
        <w:t>оставляю за собой.</w:t>
      </w:r>
    </w:p>
    <w:p w:rsidR="00AC488B" w:rsidRDefault="00AC488B" w:rsidP="0047144F">
      <w:pPr>
        <w:jc w:val="both"/>
      </w:pPr>
    </w:p>
    <w:p w:rsidR="00F21A88" w:rsidRDefault="002726EB" w:rsidP="009A16DB">
      <w:pPr>
        <w:jc w:val="both"/>
      </w:pPr>
      <w:r>
        <w:t>И.о. главы</w:t>
      </w:r>
      <w:r w:rsidR="00C417BC">
        <w:t xml:space="preserve"> городского поселения                                                      </w:t>
      </w:r>
      <w:r w:rsidR="00A249B1">
        <w:t xml:space="preserve">                      </w:t>
      </w:r>
      <w:r w:rsidR="00152F8B">
        <w:t xml:space="preserve"> </w:t>
      </w:r>
      <w:r w:rsidR="00E72D79">
        <w:t>Е.Ю. Ермаков</w:t>
      </w:r>
    </w:p>
    <w:p w:rsidR="00182319" w:rsidRDefault="00182319" w:rsidP="008A180D">
      <w:pPr>
        <w:jc w:val="right"/>
      </w:pPr>
    </w:p>
    <w:p w:rsidR="0047144F" w:rsidRPr="0047144F" w:rsidRDefault="0047144F" w:rsidP="0047144F">
      <w:pPr>
        <w:spacing w:line="240" w:lineRule="atLeast"/>
        <w:ind w:firstLine="709"/>
        <w:jc w:val="both"/>
        <w:rPr>
          <w:sz w:val="22"/>
          <w:szCs w:val="22"/>
        </w:rPr>
      </w:pPr>
      <w:proofErr w:type="gramStart"/>
      <w:r w:rsidRPr="0047144F">
        <w:rPr>
          <w:sz w:val="22"/>
          <w:szCs w:val="22"/>
        </w:rPr>
        <w:t>Исполнитель:</w:t>
      </w:r>
      <w:r w:rsidRPr="0047144F">
        <w:rPr>
          <w:sz w:val="22"/>
          <w:szCs w:val="22"/>
        </w:rPr>
        <w:tab/>
      </w:r>
      <w:proofErr w:type="gramEnd"/>
      <w:r w:rsidRPr="0047144F">
        <w:rPr>
          <w:sz w:val="22"/>
          <w:szCs w:val="22"/>
        </w:rPr>
        <w:tab/>
      </w:r>
      <w:r w:rsidRPr="0047144F">
        <w:rPr>
          <w:sz w:val="22"/>
          <w:szCs w:val="22"/>
        </w:rPr>
        <w:tab/>
      </w:r>
      <w:r w:rsidRPr="0047144F">
        <w:rPr>
          <w:sz w:val="22"/>
          <w:szCs w:val="22"/>
        </w:rPr>
        <w:tab/>
      </w:r>
      <w:r w:rsidRPr="0047144F">
        <w:rPr>
          <w:sz w:val="22"/>
          <w:szCs w:val="22"/>
        </w:rPr>
        <w:tab/>
      </w:r>
      <w:r w:rsidRPr="0047144F">
        <w:rPr>
          <w:sz w:val="22"/>
          <w:szCs w:val="22"/>
        </w:rPr>
        <w:tab/>
      </w:r>
      <w:r w:rsidRPr="0047144F">
        <w:rPr>
          <w:sz w:val="22"/>
          <w:szCs w:val="22"/>
        </w:rPr>
        <w:tab/>
        <w:t>О.А. Иванова</w:t>
      </w:r>
    </w:p>
    <w:p w:rsidR="0047144F" w:rsidRPr="0047144F" w:rsidRDefault="0047144F" w:rsidP="0047144F">
      <w:pPr>
        <w:spacing w:line="240" w:lineRule="atLeast"/>
        <w:ind w:firstLine="709"/>
        <w:jc w:val="both"/>
        <w:rPr>
          <w:sz w:val="22"/>
          <w:szCs w:val="22"/>
        </w:rPr>
      </w:pPr>
    </w:p>
    <w:p w:rsidR="0047144F" w:rsidRPr="0047144F" w:rsidRDefault="0047144F" w:rsidP="0047144F">
      <w:pPr>
        <w:spacing w:line="240" w:lineRule="atLeast"/>
        <w:ind w:firstLine="709"/>
        <w:jc w:val="both"/>
        <w:rPr>
          <w:sz w:val="22"/>
          <w:szCs w:val="22"/>
        </w:rPr>
      </w:pPr>
      <w:r w:rsidRPr="0047144F">
        <w:rPr>
          <w:sz w:val="22"/>
          <w:szCs w:val="22"/>
        </w:rPr>
        <w:t>Согласовано:</w:t>
      </w:r>
    </w:p>
    <w:p w:rsidR="0047144F" w:rsidRPr="0047144F" w:rsidRDefault="0047144F" w:rsidP="0047144F">
      <w:pPr>
        <w:spacing w:line="240" w:lineRule="atLeast"/>
        <w:ind w:firstLine="709"/>
        <w:jc w:val="both"/>
        <w:rPr>
          <w:sz w:val="22"/>
          <w:szCs w:val="22"/>
        </w:rPr>
      </w:pPr>
    </w:p>
    <w:p w:rsidR="0047144F" w:rsidRPr="0047144F" w:rsidRDefault="0047144F" w:rsidP="0047144F">
      <w:pPr>
        <w:spacing w:line="240" w:lineRule="atLeast"/>
        <w:ind w:firstLine="709"/>
        <w:jc w:val="both"/>
        <w:rPr>
          <w:sz w:val="22"/>
          <w:szCs w:val="22"/>
        </w:rPr>
      </w:pPr>
      <w:r w:rsidRPr="0047144F">
        <w:rPr>
          <w:sz w:val="22"/>
          <w:szCs w:val="22"/>
        </w:rPr>
        <w:t xml:space="preserve">Заместитель главы администрации по вопросам </w:t>
      </w:r>
    </w:p>
    <w:p w:rsidR="0047144F" w:rsidRPr="0047144F" w:rsidRDefault="0047144F" w:rsidP="0047144F">
      <w:pPr>
        <w:spacing w:line="240" w:lineRule="atLeast"/>
        <w:ind w:firstLine="709"/>
        <w:jc w:val="both"/>
        <w:rPr>
          <w:sz w:val="22"/>
          <w:szCs w:val="22"/>
        </w:rPr>
      </w:pPr>
      <w:r w:rsidRPr="0047144F">
        <w:rPr>
          <w:sz w:val="22"/>
          <w:szCs w:val="22"/>
        </w:rPr>
        <w:t>строительства, ЖКХ и обеспечению безопасности</w:t>
      </w:r>
      <w:r w:rsidRPr="0047144F">
        <w:rPr>
          <w:sz w:val="22"/>
          <w:szCs w:val="22"/>
        </w:rPr>
        <w:tab/>
      </w:r>
      <w:r w:rsidRPr="0047144F">
        <w:rPr>
          <w:sz w:val="22"/>
          <w:szCs w:val="22"/>
        </w:rPr>
        <w:tab/>
      </w:r>
      <w:r w:rsidRPr="0047144F">
        <w:rPr>
          <w:sz w:val="22"/>
          <w:szCs w:val="22"/>
        </w:rPr>
        <w:tab/>
        <w:t>С.Б. Смирнов</w:t>
      </w:r>
    </w:p>
    <w:p w:rsidR="0047144F" w:rsidRPr="0047144F" w:rsidRDefault="0047144F" w:rsidP="0047144F">
      <w:pPr>
        <w:spacing w:line="240" w:lineRule="atLeast"/>
        <w:ind w:firstLine="709"/>
        <w:jc w:val="both"/>
        <w:rPr>
          <w:sz w:val="22"/>
          <w:szCs w:val="22"/>
        </w:rPr>
      </w:pPr>
      <w:r w:rsidRPr="0047144F">
        <w:rPr>
          <w:sz w:val="22"/>
          <w:szCs w:val="22"/>
        </w:rPr>
        <w:t>Заместитель главы администрации по финансам</w:t>
      </w:r>
      <w:r w:rsidR="00D9269D">
        <w:rPr>
          <w:sz w:val="22"/>
          <w:szCs w:val="22"/>
        </w:rPr>
        <w:tab/>
      </w:r>
      <w:r w:rsidR="00D9269D">
        <w:rPr>
          <w:sz w:val="22"/>
          <w:szCs w:val="22"/>
        </w:rPr>
        <w:tab/>
      </w:r>
      <w:r w:rsidR="00D9269D">
        <w:rPr>
          <w:sz w:val="22"/>
          <w:szCs w:val="22"/>
        </w:rPr>
        <w:tab/>
      </w:r>
      <w:r w:rsidRPr="0047144F">
        <w:rPr>
          <w:sz w:val="22"/>
          <w:szCs w:val="22"/>
        </w:rPr>
        <w:t xml:space="preserve"> </w:t>
      </w:r>
      <w:r w:rsidR="00D9269D">
        <w:rPr>
          <w:sz w:val="22"/>
          <w:szCs w:val="22"/>
        </w:rPr>
        <w:t>Л</w:t>
      </w:r>
      <w:r w:rsidRPr="0047144F">
        <w:rPr>
          <w:sz w:val="22"/>
          <w:szCs w:val="22"/>
        </w:rPr>
        <w:t>.К. Дмитриева</w:t>
      </w:r>
    </w:p>
    <w:p w:rsidR="0047144F" w:rsidRPr="0047144F" w:rsidRDefault="0047144F" w:rsidP="0047144F">
      <w:pPr>
        <w:spacing w:line="240" w:lineRule="atLeast"/>
        <w:ind w:firstLine="709"/>
        <w:jc w:val="both"/>
        <w:rPr>
          <w:sz w:val="22"/>
          <w:szCs w:val="22"/>
        </w:rPr>
      </w:pPr>
    </w:p>
    <w:p w:rsidR="0047144F" w:rsidRPr="0047144F" w:rsidRDefault="0047144F" w:rsidP="0047144F">
      <w:pPr>
        <w:spacing w:line="240" w:lineRule="atLeast"/>
        <w:ind w:firstLine="709"/>
        <w:jc w:val="both"/>
        <w:rPr>
          <w:sz w:val="22"/>
          <w:szCs w:val="22"/>
        </w:rPr>
      </w:pPr>
    </w:p>
    <w:p w:rsidR="00D62637" w:rsidRPr="000120B9" w:rsidRDefault="00D62637" w:rsidP="00D62637">
      <w:pPr>
        <w:spacing w:line="240" w:lineRule="atLeast"/>
        <w:ind w:firstLine="709"/>
        <w:jc w:val="both"/>
        <w:rPr>
          <w:sz w:val="22"/>
          <w:szCs w:val="22"/>
        </w:rPr>
      </w:pPr>
    </w:p>
    <w:p w:rsidR="00182319" w:rsidRDefault="00182319" w:rsidP="008A180D">
      <w:pPr>
        <w:jc w:val="right"/>
      </w:pPr>
    </w:p>
    <w:p w:rsidR="00182319" w:rsidRDefault="00182319" w:rsidP="008A180D">
      <w:pPr>
        <w:jc w:val="right"/>
      </w:pPr>
    </w:p>
    <w:p w:rsidR="00182319" w:rsidRDefault="00182319" w:rsidP="008A180D">
      <w:pPr>
        <w:jc w:val="right"/>
      </w:pPr>
    </w:p>
    <w:p w:rsidR="00D62637" w:rsidRDefault="00D62637" w:rsidP="008A180D">
      <w:pPr>
        <w:jc w:val="right"/>
      </w:pPr>
    </w:p>
    <w:p w:rsidR="00D62637" w:rsidRDefault="00D62637" w:rsidP="008A180D">
      <w:pPr>
        <w:jc w:val="right"/>
      </w:pPr>
    </w:p>
    <w:sectPr w:rsidR="00D62637" w:rsidSect="000C08AA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BC"/>
    <w:rsid w:val="0005000B"/>
    <w:rsid w:val="00054ED8"/>
    <w:rsid w:val="000826C7"/>
    <w:rsid w:val="000B5A6C"/>
    <w:rsid w:val="000C08AA"/>
    <w:rsid w:val="000D3FF0"/>
    <w:rsid w:val="000F0A89"/>
    <w:rsid w:val="00111418"/>
    <w:rsid w:val="001139DE"/>
    <w:rsid w:val="00117920"/>
    <w:rsid w:val="001374A5"/>
    <w:rsid w:val="00146A51"/>
    <w:rsid w:val="00152F8B"/>
    <w:rsid w:val="00166291"/>
    <w:rsid w:val="00182319"/>
    <w:rsid w:val="001F1F90"/>
    <w:rsid w:val="00203E86"/>
    <w:rsid w:val="00210D36"/>
    <w:rsid w:val="0021427E"/>
    <w:rsid w:val="002170C8"/>
    <w:rsid w:val="00267C4E"/>
    <w:rsid w:val="002726EB"/>
    <w:rsid w:val="002B7D16"/>
    <w:rsid w:val="002E2304"/>
    <w:rsid w:val="00340FF4"/>
    <w:rsid w:val="0034733E"/>
    <w:rsid w:val="003641C8"/>
    <w:rsid w:val="003D3E92"/>
    <w:rsid w:val="00400C8D"/>
    <w:rsid w:val="004064E3"/>
    <w:rsid w:val="004313EC"/>
    <w:rsid w:val="0047144F"/>
    <w:rsid w:val="004B17E5"/>
    <w:rsid w:val="004D1B71"/>
    <w:rsid w:val="004E6BF7"/>
    <w:rsid w:val="004F1484"/>
    <w:rsid w:val="005106EB"/>
    <w:rsid w:val="00520841"/>
    <w:rsid w:val="005312A6"/>
    <w:rsid w:val="00534123"/>
    <w:rsid w:val="005349DC"/>
    <w:rsid w:val="00541E03"/>
    <w:rsid w:val="005519E4"/>
    <w:rsid w:val="005571FB"/>
    <w:rsid w:val="00566AC6"/>
    <w:rsid w:val="00586B8F"/>
    <w:rsid w:val="00587B2E"/>
    <w:rsid w:val="005C48AC"/>
    <w:rsid w:val="00621FB0"/>
    <w:rsid w:val="00662B32"/>
    <w:rsid w:val="00693464"/>
    <w:rsid w:val="006B47B3"/>
    <w:rsid w:val="006D2BF6"/>
    <w:rsid w:val="006D4A94"/>
    <w:rsid w:val="00703346"/>
    <w:rsid w:val="00716B95"/>
    <w:rsid w:val="007A4769"/>
    <w:rsid w:val="008137D6"/>
    <w:rsid w:val="0089228A"/>
    <w:rsid w:val="008A180D"/>
    <w:rsid w:val="008A73C4"/>
    <w:rsid w:val="008B6484"/>
    <w:rsid w:val="008E43E8"/>
    <w:rsid w:val="00931C41"/>
    <w:rsid w:val="0095761B"/>
    <w:rsid w:val="009675CA"/>
    <w:rsid w:val="00994FCE"/>
    <w:rsid w:val="009953B6"/>
    <w:rsid w:val="009A16DB"/>
    <w:rsid w:val="009D47B6"/>
    <w:rsid w:val="00A17E47"/>
    <w:rsid w:val="00A249B1"/>
    <w:rsid w:val="00A44FEA"/>
    <w:rsid w:val="00AA009A"/>
    <w:rsid w:val="00AC488B"/>
    <w:rsid w:val="00AD2CE9"/>
    <w:rsid w:val="00BA3E9F"/>
    <w:rsid w:val="00BB10F0"/>
    <w:rsid w:val="00BF4301"/>
    <w:rsid w:val="00C02F4D"/>
    <w:rsid w:val="00C14DC7"/>
    <w:rsid w:val="00C34878"/>
    <w:rsid w:val="00C417BC"/>
    <w:rsid w:val="00C425CD"/>
    <w:rsid w:val="00C80DC8"/>
    <w:rsid w:val="00CE0D3B"/>
    <w:rsid w:val="00D206B7"/>
    <w:rsid w:val="00D51AE8"/>
    <w:rsid w:val="00D62637"/>
    <w:rsid w:val="00D755B7"/>
    <w:rsid w:val="00D80BA2"/>
    <w:rsid w:val="00D9269D"/>
    <w:rsid w:val="00DE1E1D"/>
    <w:rsid w:val="00DF15E9"/>
    <w:rsid w:val="00E01526"/>
    <w:rsid w:val="00E03E63"/>
    <w:rsid w:val="00E72D79"/>
    <w:rsid w:val="00E7611F"/>
    <w:rsid w:val="00E857C6"/>
    <w:rsid w:val="00EB6865"/>
    <w:rsid w:val="00EF7DEB"/>
    <w:rsid w:val="00F16276"/>
    <w:rsid w:val="00F17074"/>
    <w:rsid w:val="00F21A88"/>
    <w:rsid w:val="00F274A6"/>
    <w:rsid w:val="00F60432"/>
    <w:rsid w:val="00F765AA"/>
    <w:rsid w:val="00F92B3D"/>
    <w:rsid w:val="00F941FE"/>
    <w:rsid w:val="00F953DA"/>
    <w:rsid w:val="00FE3896"/>
    <w:rsid w:val="00FE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46C151-F454-452E-967E-CFF358B2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17BC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 Знак Знак Знак Знак Знак Знак Знак Знак Знак1 Знак Знак Знак Знак Знак Знак Знак Знак1 Знак Знак Знак Знак"/>
    <w:basedOn w:val="a"/>
    <w:rsid w:val="00C417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rsid w:val="00C417BC"/>
    <w:rPr>
      <w:color w:val="0000FF"/>
      <w:u w:val="single"/>
    </w:rPr>
  </w:style>
  <w:style w:type="character" w:customStyle="1" w:styleId="10">
    <w:name w:val="Заголовок 1 Знак"/>
    <w:link w:val="1"/>
    <w:rsid w:val="00C417BC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C417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.FORMATTEXT"/>
    <w:uiPriority w:val="99"/>
    <w:rsid w:val="00FE389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4">
    <w:name w:val="Balloon Text"/>
    <w:basedOn w:val="a"/>
    <w:link w:val="a5"/>
    <w:rsid w:val="00C425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425CD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F16276"/>
    <w:pPr>
      <w:spacing w:after="160" w:line="240" w:lineRule="exact"/>
    </w:pPr>
    <w:rPr>
      <w:rFonts w:ascii="Verdana" w:hAnsi="Verdana"/>
      <w:lang w:val="en-US" w:eastAsia="en-US"/>
    </w:rPr>
  </w:style>
  <w:style w:type="table" w:styleId="a7">
    <w:name w:val="Table Grid"/>
    <w:basedOn w:val="a1"/>
    <w:rsid w:val="008A1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"/>
    <w:basedOn w:val="a"/>
    <w:rsid w:val="004714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47144F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4714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BACC6-FD9A-4761-BB54-C4D393E08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Org</Company>
  <LinksUpToDate>false</LinksUpToDate>
  <CharactersWithSpaces>2017</CharactersWithSpaces>
  <SharedDoc>false</SharedDoc>
  <HLinks>
    <vt:vector size="24" baseType="variant">
      <vt:variant>
        <vt:i4>7536758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consultantplus://offline/main?base=LAW;n=111900;fld=134</vt:lpwstr>
      </vt:variant>
      <vt:variant>
        <vt:lpwstr/>
      </vt:variant>
      <vt:variant>
        <vt:i4>983135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consultantplus://offline/main?base=LAW;n=100347;fld=134;dst=1408</vt:lpwstr>
      </vt:variant>
      <vt:variant>
        <vt:lpwstr/>
      </vt:variant>
      <vt:variant>
        <vt:i4>7536758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consultantplus://offline/main?base=LAW;n=111900;fld=134</vt:lpwstr>
      </vt:variant>
      <vt:variant>
        <vt:lpwstr/>
      </vt:variant>
      <vt:variant>
        <vt:i4>983135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consultantplus://offline/main?base=LAW;n=100347;fld=134;dst=1408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MushtovatayaEB</dc:creator>
  <cp:lastModifiedBy>Лопатина, Александра Юрьевна</cp:lastModifiedBy>
  <cp:revision>4</cp:revision>
  <cp:lastPrinted>2021-12-27T09:53:00Z</cp:lastPrinted>
  <dcterms:created xsi:type="dcterms:W3CDTF">2021-12-24T13:35:00Z</dcterms:created>
  <dcterms:modified xsi:type="dcterms:W3CDTF">2022-01-28T10:19:00Z</dcterms:modified>
</cp:coreProperties>
</file>